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1269" w:rsidRDefault="00981269" w:rsidP="00981269">
      <w:pPr>
        <w:jc w:val="center"/>
      </w:pPr>
      <w:r>
        <w:t>Central States Communication Association</w:t>
      </w:r>
    </w:p>
    <w:p w:rsidR="00981269" w:rsidRDefault="00931B20" w:rsidP="00981269">
      <w:pPr>
        <w:jc w:val="center"/>
      </w:pPr>
      <w:r>
        <w:t>Strategic &amp; Applied</w:t>
      </w:r>
      <w:r w:rsidR="00981269">
        <w:t xml:space="preserve"> Interest Group Bylaws</w:t>
      </w:r>
    </w:p>
    <w:p w:rsidR="00F45F62" w:rsidRDefault="00F45F62" w:rsidP="00981269">
      <w:pPr>
        <w:jc w:val="center"/>
      </w:pPr>
    </w:p>
    <w:p w:rsidR="00981269" w:rsidRPr="00F45F62" w:rsidRDefault="00981269" w:rsidP="00F45F62">
      <w:pPr>
        <w:jc w:val="center"/>
        <w:rPr>
          <w:b/>
          <w:bCs/>
        </w:rPr>
      </w:pPr>
      <w:r w:rsidRPr="00F45F62">
        <w:rPr>
          <w:b/>
          <w:bCs/>
        </w:rPr>
        <w:t>Article I. Name</w:t>
      </w:r>
    </w:p>
    <w:p w:rsidR="00981269" w:rsidRDefault="00981269" w:rsidP="00F45F62">
      <w:pPr>
        <w:pStyle w:val="ListParagraph"/>
        <w:numPr>
          <w:ilvl w:val="0"/>
          <w:numId w:val="1"/>
        </w:numPr>
      </w:pPr>
      <w:r>
        <w:t xml:space="preserve">The name of the interest group shall be called the </w:t>
      </w:r>
      <w:r w:rsidR="00931B20">
        <w:t>Strategic &amp; Applied</w:t>
      </w:r>
      <w:r>
        <w:t xml:space="preserve"> Interest Group</w:t>
      </w:r>
    </w:p>
    <w:p w:rsidR="00F45F62" w:rsidRDefault="00F45F62" w:rsidP="00F45F62">
      <w:pPr>
        <w:pStyle w:val="ListParagraph"/>
      </w:pPr>
    </w:p>
    <w:p w:rsidR="00981269" w:rsidRPr="00F45F62" w:rsidRDefault="00981269" w:rsidP="00F45F62">
      <w:pPr>
        <w:jc w:val="center"/>
        <w:rPr>
          <w:b/>
          <w:bCs/>
        </w:rPr>
      </w:pPr>
      <w:r w:rsidRPr="00F45F62">
        <w:rPr>
          <w:b/>
          <w:bCs/>
        </w:rPr>
        <w:t>Article II. Purpose</w:t>
      </w:r>
    </w:p>
    <w:p w:rsidR="00981269" w:rsidRDefault="00981269" w:rsidP="00981269">
      <w:pPr>
        <w:pStyle w:val="ListParagraph"/>
        <w:numPr>
          <w:ilvl w:val="0"/>
          <w:numId w:val="2"/>
        </w:numPr>
      </w:pPr>
      <w:r>
        <w:t xml:space="preserve">The purpose of the </w:t>
      </w:r>
      <w:r w:rsidR="00931B20">
        <w:t>Strategic &amp; Applied</w:t>
      </w:r>
      <w:r>
        <w:t xml:space="preserve"> Interest Group is to provide an outlet for scholarship,</w:t>
      </w:r>
      <w:r w:rsidR="00F45F62">
        <w:t xml:space="preserve"> </w:t>
      </w:r>
      <w:r>
        <w:t xml:space="preserve">teaching and service pertaining to issues relevant to </w:t>
      </w:r>
      <w:r w:rsidR="00931B20">
        <w:t>Strategic &amp; Applied</w:t>
      </w:r>
      <w:r>
        <w:t xml:space="preserve"> scholars within the</w:t>
      </w:r>
      <w:r w:rsidR="00F45F62">
        <w:t xml:space="preserve"> </w:t>
      </w:r>
      <w:r>
        <w:t>communication discipline. We are particularly interested in the promotion of theory and practice</w:t>
      </w:r>
      <w:r w:rsidR="00F45F62">
        <w:t xml:space="preserve"> </w:t>
      </w:r>
      <w:r>
        <w:t xml:space="preserve">that advances our members as teachers and scholars within the academic and professional </w:t>
      </w:r>
      <w:r w:rsidR="00931B20">
        <w:t>Strategic &amp; Applied</w:t>
      </w:r>
      <w:r>
        <w:t xml:space="preserve"> </w:t>
      </w:r>
      <w:r w:rsidR="00931B20">
        <w:t xml:space="preserve">Communication </w:t>
      </w:r>
      <w:r>
        <w:t>communities.</w:t>
      </w:r>
    </w:p>
    <w:p w:rsidR="00F45F62" w:rsidRDefault="00F45F62" w:rsidP="00F45F62">
      <w:pPr>
        <w:pStyle w:val="ListParagraph"/>
      </w:pPr>
    </w:p>
    <w:p w:rsidR="00981269" w:rsidRPr="00F45F62" w:rsidRDefault="00981269" w:rsidP="00F45F62">
      <w:pPr>
        <w:jc w:val="center"/>
        <w:rPr>
          <w:b/>
          <w:bCs/>
        </w:rPr>
      </w:pPr>
      <w:r w:rsidRPr="00F45F62">
        <w:rPr>
          <w:b/>
          <w:bCs/>
        </w:rPr>
        <w:t>Article III. Membership</w:t>
      </w:r>
    </w:p>
    <w:p w:rsidR="00981269" w:rsidRDefault="00981269" w:rsidP="00981269">
      <w:pPr>
        <w:pStyle w:val="ListParagraph"/>
        <w:numPr>
          <w:ilvl w:val="0"/>
          <w:numId w:val="3"/>
        </w:numPr>
      </w:pPr>
      <w:r>
        <w:t xml:space="preserve">Membership in the </w:t>
      </w:r>
      <w:r w:rsidR="00931B20">
        <w:t>Strategic &amp; Applied</w:t>
      </w:r>
      <w:r>
        <w:t xml:space="preserve"> Interest Group shall be open to all those who are members</w:t>
      </w:r>
      <w:r w:rsidR="00F45F62">
        <w:t xml:space="preserve"> </w:t>
      </w:r>
      <w:r>
        <w:t>in good standing in the Central States Communication Association and who are interested in</w:t>
      </w:r>
      <w:r w:rsidR="00F45F62">
        <w:t xml:space="preserve"> </w:t>
      </w:r>
      <w:r>
        <w:t xml:space="preserve">advancing the purpose of the </w:t>
      </w:r>
      <w:r w:rsidR="00931B20">
        <w:t>Strategic &amp; Applied</w:t>
      </w:r>
      <w:r>
        <w:t xml:space="preserve"> Interest Group.</w:t>
      </w:r>
    </w:p>
    <w:p w:rsidR="00F45F62" w:rsidRDefault="00F45F62" w:rsidP="00F45F62">
      <w:pPr>
        <w:pStyle w:val="ListParagraph"/>
      </w:pPr>
    </w:p>
    <w:p w:rsidR="00981269" w:rsidRPr="00F45F62" w:rsidRDefault="00981269" w:rsidP="00F45F62">
      <w:pPr>
        <w:jc w:val="center"/>
        <w:rPr>
          <w:b/>
          <w:bCs/>
        </w:rPr>
      </w:pPr>
      <w:r w:rsidRPr="00F45F62">
        <w:rPr>
          <w:b/>
          <w:bCs/>
        </w:rPr>
        <w:t>Article IV. Officers</w:t>
      </w:r>
    </w:p>
    <w:p w:rsidR="00F45F62" w:rsidRDefault="00981269" w:rsidP="00981269">
      <w:pPr>
        <w:pStyle w:val="ListParagraph"/>
        <w:numPr>
          <w:ilvl w:val="0"/>
          <w:numId w:val="4"/>
        </w:numPr>
      </w:pPr>
      <w:r>
        <w:t xml:space="preserve">The officers of the </w:t>
      </w:r>
      <w:r w:rsidR="00931B20">
        <w:t>Strategic &amp; Applied</w:t>
      </w:r>
      <w:r>
        <w:t xml:space="preserve"> Interest Group shall be a Chair, Vice-Chair, Secretary,</w:t>
      </w:r>
      <w:r w:rsidR="00F45F62">
        <w:t xml:space="preserve"> </w:t>
      </w:r>
      <w:r>
        <w:t>and an appropriate number of Reviewers as determined by the Chair.</w:t>
      </w:r>
    </w:p>
    <w:p w:rsidR="00F45F62" w:rsidRDefault="00981269" w:rsidP="00981269">
      <w:pPr>
        <w:pStyle w:val="ListParagraph"/>
        <w:numPr>
          <w:ilvl w:val="0"/>
          <w:numId w:val="4"/>
        </w:numPr>
      </w:pPr>
      <w:r>
        <w:t>Succession shall be automatic from Secretary to Vice-Chair to Chair during the business</w:t>
      </w:r>
      <w:r w:rsidR="00F45F62">
        <w:t xml:space="preserve"> </w:t>
      </w:r>
      <w:r>
        <w:t>meeting held at the annual convention. The term for these offices shall be one year.</w:t>
      </w:r>
    </w:p>
    <w:p w:rsidR="00F45F62" w:rsidRDefault="00981269" w:rsidP="00981269">
      <w:pPr>
        <w:pStyle w:val="ListParagraph"/>
        <w:numPr>
          <w:ilvl w:val="0"/>
          <w:numId w:val="4"/>
        </w:numPr>
      </w:pPr>
      <w:r>
        <w:t>Paper reviewers will be appointed anew each year at the discretion of the Chair.</w:t>
      </w:r>
    </w:p>
    <w:p w:rsidR="00F45F62" w:rsidRDefault="00981269" w:rsidP="00981269">
      <w:pPr>
        <w:pStyle w:val="ListParagraph"/>
        <w:numPr>
          <w:ilvl w:val="0"/>
          <w:numId w:val="4"/>
        </w:numPr>
      </w:pPr>
      <w:r>
        <w:t>The Secretary shall be elected at the annual business meeting and shall assume this position at</w:t>
      </w:r>
      <w:r w:rsidR="00F45F62">
        <w:t xml:space="preserve"> </w:t>
      </w:r>
      <w:r>
        <w:t>the business meeting subsequent to which they were elected.</w:t>
      </w:r>
    </w:p>
    <w:p w:rsidR="00F45F62" w:rsidRDefault="00981269" w:rsidP="00981269">
      <w:pPr>
        <w:pStyle w:val="ListParagraph"/>
        <w:numPr>
          <w:ilvl w:val="0"/>
          <w:numId w:val="4"/>
        </w:numPr>
      </w:pPr>
      <w:r>
        <w:t xml:space="preserve">The Chair shall serve as the presiding officer of all </w:t>
      </w:r>
      <w:r w:rsidR="00931B20">
        <w:t>Strategic &amp; Applied</w:t>
      </w:r>
      <w:r>
        <w:t xml:space="preserve"> Interest Group business</w:t>
      </w:r>
      <w:r w:rsidR="00F45F62">
        <w:t xml:space="preserve"> </w:t>
      </w:r>
      <w:r>
        <w:t>meetings. The Chair shall also serve as program planner for the annual convention. The Chair</w:t>
      </w:r>
      <w:r w:rsidR="00F45F62">
        <w:t xml:space="preserve"> </w:t>
      </w:r>
      <w:r>
        <w:t>shall also be responsible for carrying out any activities requested by the Association in support of</w:t>
      </w:r>
      <w:r w:rsidR="00F45F62">
        <w:t xml:space="preserve"> </w:t>
      </w:r>
      <w:r>
        <w:t xml:space="preserve">the </w:t>
      </w:r>
      <w:r w:rsidR="00931B20">
        <w:t>Strategic &amp; Applied</w:t>
      </w:r>
      <w:r>
        <w:t xml:space="preserve"> Interest Group.</w:t>
      </w:r>
    </w:p>
    <w:p w:rsidR="00F45F62" w:rsidRDefault="00981269" w:rsidP="00981269">
      <w:pPr>
        <w:pStyle w:val="ListParagraph"/>
        <w:numPr>
          <w:ilvl w:val="0"/>
          <w:numId w:val="4"/>
        </w:numPr>
      </w:pPr>
      <w:r>
        <w:t xml:space="preserve">The Vice-Chair shall assist the Chair in planning the </w:t>
      </w:r>
      <w:r w:rsidR="00931B20">
        <w:t>Strategic &amp; Applied</w:t>
      </w:r>
      <w:r>
        <w:t xml:space="preserve"> Interest Group’s</w:t>
      </w:r>
      <w:r w:rsidR="00F45F62">
        <w:t xml:space="preserve"> </w:t>
      </w:r>
      <w:r>
        <w:t>program offerings for the annual convention or any other activities as requested by the Chair or</w:t>
      </w:r>
      <w:r w:rsidR="00F45F62">
        <w:t xml:space="preserve"> </w:t>
      </w:r>
      <w:r>
        <w:t>the Association. The Vice-Chair shall perform the duties of the Chair in the event of that</w:t>
      </w:r>
      <w:r w:rsidR="00F45F62">
        <w:t xml:space="preserve"> </w:t>
      </w:r>
      <w:r>
        <w:t>officer’s absence or incapacity.</w:t>
      </w:r>
    </w:p>
    <w:p w:rsidR="00F45F62" w:rsidRDefault="00981269" w:rsidP="00981269">
      <w:pPr>
        <w:pStyle w:val="ListParagraph"/>
        <w:numPr>
          <w:ilvl w:val="0"/>
          <w:numId w:val="4"/>
        </w:numPr>
      </w:pPr>
      <w:r>
        <w:t>The Secretary shall be responsible for maintaining a written record of the business meetings</w:t>
      </w:r>
      <w:r w:rsidR="00F45F62">
        <w:t xml:space="preserve"> </w:t>
      </w:r>
      <w:r>
        <w:t>of the interest group/caucus/section held at the annual meeting in the year following this officer’s</w:t>
      </w:r>
      <w:r w:rsidR="00F45F62">
        <w:t xml:space="preserve"> </w:t>
      </w:r>
      <w:r>
        <w:t>election. It shall also be the responsibility of the secretary to maintain a record of attendance. The</w:t>
      </w:r>
      <w:r w:rsidR="00F45F62">
        <w:t xml:space="preserve"> </w:t>
      </w:r>
      <w:r>
        <w:t>Secretary shall be responsible for transmitting these records to the Chair within a reasonable</w:t>
      </w:r>
      <w:r w:rsidR="00F45F62">
        <w:t xml:space="preserve"> </w:t>
      </w:r>
      <w:r>
        <w:t>period following the business meeting of the interest group. The Secretary shall also be</w:t>
      </w:r>
      <w:r w:rsidR="00F45F62">
        <w:t xml:space="preserve"> </w:t>
      </w:r>
      <w:r>
        <w:t>responsible for providing the membership with copies of minutes for approval at the subsequent</w:t>
      </w:r>
      <w:r w:rsidR="00F45F62">
        <w:t xml:space="preserve"> </w:t>
      </w:r>
      <w:r>
        <w:t>business meeting.</w:t>
      </w:r>
    </w:p>
    <w:p w:rsidR="00981269" w:rsidRDefault="00981269" w:rsidP="00981269">
      <w:pPr>
        <w:pStyle w:val="ListParagraph"/>
        <w:numPr>
          <w:ilvl w:val="0"/>
          <w:numId w:val="4"/>
        </w:numPr>
      </w:pPr>
      <w:r>
        <w:t>Reviewers shall be responsible for making judgments about submitted papers and panels and</w:t>
      </w:r>
      <w:r w:rsidR="00F45F62">
        <w:t xml:space="preserve"> </w:t>
      </w:r>
      <w:r>
        <w:t>any other activities requested by the Chair.</w:t>
      </w:r>
    </w:p>
    <w:p w:rsidR="00F45F62" w:rsidRDefault="00F45F62" w:rsidP="00F45F62">
      <w:pPr>
        <w:pStyle w:val="ListParagraph"/>
      </w:pPr>
    </w:p>
    <w:p w:rsidR="00981269" w:rsidRPr="00F45F62" w:rsidRDefault="00981269" w:rsidP="00F45F62">
      <w:pPr>
        <w:jc w:val="center"/>
        <w:rPr>
          <w:b/>
          <w:bCs/>
        </w:rPr>
      </w:pPr>
      <w:r w:rsidRPr="00F45F62">
        <w:rPr>
          <w:b/>
          <w:bCs/>
        </w:rPr>
        <w:lastRenderedPageBreak/>
        <w:t>Article V. Executive Committee</w:t>
      </w:r>
    </w:p>
    <w:p w:rsidR="00981269" w:rsidRDefault="00981269" w:rsidP="00981269">
      <w:pPr>
        <w:pStyle w:val="ListParagraph"/>
        <w:numPr>
          <w:ilvl w:val="0"/>
          <w:numId w:val="5"/>
        </w:numPr>
      </w:pPr>
      <w:r>
        <w:t xml:space="preserve">The Executive Committee of the </w:t>
      </w:r>
      <w:r w:rsidR="00931B20">
        <w:t>Strategic &amp; Applied</w:t>
      </w:r>
      <w:r>
        <w:t xml:space="preserve"> Interest Group shall be composed of the Chair,</w:t>
      </w:r>
      <w:r w:rsidR="00F45F62">
        <w:t xml:space="preserve"> </w:t>
      </w:r>
      <w:r>
        <w:t>Vice-Chair, and Secretary.</w:t>
      </w:r>
    </w:p>
    <w:p w:rsidR="00F45F62" w:rsidRDefault="00F45F62" w:rsidP="00F45F62">
      <w:pPr>
        <w:pStyle w:val="ListParagraph"/>
      </w:pPr>
    </w:p>
    <w:p w:rsidR="00981269" w:rsidRPr="00F45F62" w:rsidRDefault="00981269" w:rsidP="00F45F62">
      <w:pPr>
        <w:jc w:val="center"/>
        <w:rPr>
          <w:b/>
          <w:bCs/>
        </w:rPr>
      </w:pPr>
      <w:r w:rsidRPr="00F45F62">
        <w:rPr>
          <w:b/>
          <w:bCs/>
        </w:rPr>
        <w:t>Article VI. Meetings</w:t>
      </w:r>
    </w:p>
    <w:p w:rsidR="00F45F62" w:rsidRDefault="00981269" w:rsidP="00981269">
      <w:pPr>
        <w:pStyle w:val="ListParagraph"/>
        <w:numPr>
          <w:ilvl w:val="0"/>
          <w:numId w:val="6"/>
        </w:numPr>
      </w:pPr>
      <w:r>
        <w:t>An annual meeting will be held at the time and place designated by the Vice-President of</w:t>
      </w:r>
      <w:r w:rsidR="00F45F62">
        <w:t xml:space="preserve"> </w:t>
      </w:r>
      <w:r>
        <w:t>CSCA at the annual convention. Additional business meetings may be scheduled</w:t>
      </w:r>
      <w:r w:rsidR="00F45F62">
        <w:t>,</w:t>
      </w:r>
      <w:r>
        <w:t xml:space="preserve"> if necessary</w:t>
      </w:r>
      <w:r w:rsidR="00F45F62">
        <w:t>,</w:t>
      </w:r>
      <w:r>
        <w:t xml:space="preserve"> by</w:t>
      </w:r>
      <w:r w:rsidR="00F45F62">
        <w:t xml:space="preserve"> </w:t>
      </w:r>
      <w:r>
        <w:t>the interest group officers.</w:t>
      </w:r>
    </w:p>
    <w:p w:rsidR="00F45F62" w:rsidRDefault="00981269" w:rsidP="00981269">
      <w:pPr>
        <w:pStyle w:val="ListParagraph"/>
        <w:numPr>
          <w:ilvl w:val="0"/>
          <w:numId w:val="6"/>
        </w:numPr>
      </w:pPr>
      <w:r>
        <w:t xml:space="preserve">The number of members of the </w:t>
      </w:r>
      <w:r w:rsidR="00931B20">
        <w:t>Strategic &amp; Applied</w:t>
      </w:r>
      <w:r>
        <w:t xml:space="preserve"> Interest Group present at each meeting shall</w:t>
      </w:r>
      <w:r w:rsidR="00F45F62">
        <w:t xml:space="preserve"> </w:t>
      </w:r>
      <w:r>
        <w:t>constitute a quorum.</w:t>
      </w:r>
    </w:p>
    <w:p w:rsidR="00981269" w:rsidRDefault="00981269" w:rsidP="00981269">
      <w:pPr>
        <w:pStyle w:val="ListParagraph"/>
        <w:numPr>
          <w:ilvl w:val="0"/>
          <w:numId w:val="6"/>
        </w:numPr>
      </w:pPr>
      <w:r>
        <w:t>The rules contained in the current edition of Robert’s Rules of Order, Newly Revised shall</w:t>
      </w:r>
      <w:r w:rsidR="00F45F62">
        <w:t xml:space="preserve"> </w:t>
      </w:r>
      <w:r>
        <w:t xml:space="preserve">govern the </w:t>
      </w:r>
      <w:r w:rsidR="00931B20">
        <w:t>Strategic &amp; Applied</w:t>
      </w:r>
      <w:r>
        <w:t xml:space="preserve"> Interest Group in all cases to which they are applicable and in which</w:t>
      </w:r>
      <w:r w:rsidR="00F45F62">
        <w:t xml:space="preserve"> </w:t>
      </w:r>
      <w:r>
        <w:t xml:space="preserve">they are not inconsistent with the Bylaws and any special rules of order the </w:t>
      </w:r>
      <w:r w:rsidR="00931B20">
        <w:t>Strategic &amp; Applied</w:t>
      </w:r>
      <w:r w:rsidR="00F45F62">
        <w:t xml:space="preserve"> </w:t>
      </w:r>
      <w:r>
        <w:t>Interest Group may adopt.</w:t>
      </w:r>
    </w:p>
    <w:p w:rsidR="00F45F62" w:rsidRDefault="00F45F62" w:rsidP="00F45F62">
      <w:pPr>
        <w:pStyle w:val="ListParagraph"/>
      </w:pPr>
    </w:p>
    <w:p w:rsidR="00F45F62" w:rsidRDefault="00981269" w:rsidP="00F45F62">
      <w:pPr>
        <w:jc w:val="center"/>
        <w:rPr>
          <w:b/>
          <w:bCs/>
        </w:rPr>
      </w:pPr>
      <w:r w:rsidRPr="00F45F62">
        <w:rPr>
          <w:b/>
          <w:bCs/>
        </w:rPr>
        <w:t>Article VII. Voting</w:t>
      </w:r>
    </w:p>
    <w:p w:rsidR="00F45F62" w:rsidRPr="00F45F62" w:rsidRDefault="00981269" w:rsidP="00F45F62">
      <w:pPr>
        <w:pStyle w:val="ListParagraph"/>
        <w:numPr>
          <w:ilvl w:val="0"/>
          <w:numId w:val="8"/>
        </w:numPr>
        <w:jc w:val="both"/>
        <w:rPr>
          <w:b/>
          <w:bCs/>
        </w:rPr>
      </w:pPr>
      <w:r>
        <w:t>All voting shall be decided by a simple majority, with the exception of changes to the bylaws.</w:t>
      </w:r>
    </w:p>
    <w:p w:rsidR="00F45F62" w:rsidRPr="00F45F62" w:rsidRDefault="00981269" w:rsidP="00F45F62">
      <w:pPr>
        <w:pStyle w:val="ListParagraph"/>
        <w:numPr>
          <w:ilvl w:val="0"/>
          <w:numId w:val="8"/>
        </w:numPr>
        <w:jc w:val="both"/>
        <w:rPr>
          <w:b/>
          <w:bCs/>
        </w:rPr>
      </w:pPr>
      <w:r>
        <w:t>The election of officers shall be conducted by voice support of for/yes, against/no, or abstain</w:t>
      </w:r>
      <w:r w:rsidR="00F45F62">
        <w:t xml:space="preserve"> </w:t>
      </w:r>
      <w:r>
        <w:t>or written ballot depending on the agreed upon preference of the members in attendance. Ballots</w:t>
      </w:r>
      <w:r w:rsidR="00F45F62">
        <w:t xml:space="preserve"> </w:t>
      </w:r>
      <w:r>
        <w:t xml:space="preserve">shall be tabulated by at least two members of the </w:t>
      </w:r>
      <w:r w:rsidR="00931B20">
        <w:t>Strategic &amp; Applied</w:t>
      </w:r>
      <w:r>
        <w:t xml:space="preserve"> Interest Group and confirmed</w:t>
      </w:r>
      <w:r w:rsidR="00F45F62">
        <w:t xml:space="preserve"> </w:t>
      </w:r>
      <w:r>
        <w:t>by a member of the current Executive Committee.</w:t>
      </w:r>
    </w:p>
    <w:p w:rsidR="00981269" w:rsidRPr="00F45F62" w:rsidRDefault="00981269" w:rsidP="00F45F62">
      <w:pPr>
        <w:pStyle w:val="ListParagraph"/>
        <w:numPr>
          <w:ilvl w:val="0"/>
          <w:numId w:val="8"/>
        </w:numPr>
        <w:jc w:val="both"/>
        <w:rPr>
          <w:b/>
          <w:bCs/>
        </w:rPr>
      </w:pPr>
      <w:r>
        <w:t>All voting matters other than the election of officers shall be conducted by voice support of</w:t>
      </w:r>
      <w:r w:rsidR="00F45F62">
        <w:t xml:space="preserve"> </w:t>
      </w:r>
      <w:r>
        <w:t>for/yes, against/no, or abstain. The voting majority shall be determined by the Chair. Should</w:t>
      </w:r>
      <w:r w:rsidR="00F45F62">
        <w:t xml:space="preserve"> </w:t>
      </w:r>
      <w:r>
        <w:t>any member present deem the voting majority to be unclear by voice support, a second vote shall</w:t>
      </w:r>
      <w:r w:rsidR="00F45F62">
        <w:t xml:space="preserve"> </w:t>
      </w:r>
      <w:r>
        <w:t>be conducted using hand</w:t>
      </w:r>
      <w:r w:rsidR="00F45F62">
        <w:t xml:space="preserve"> </w:t>
      </w:r>
      <w:r>
        <w:t>raising designation.</w:t>
      </w:r>
    </w:p>
    <w:p w:rsidR="00F45F62" w:rsidRDefault="00F45F62" w:rsidP="00981269"/>
    <w:p w:rsidR="00981269" w:rsidRPr="00F45F62" w:rsidRDefault="00981269" w:rsidP="00F45F62">
      <w:pPr>
        <w:jc w:val="center"/>
        <w:rPr>
          <w:b/>
          <w:bCs/>
        </w:rPr>
      </w:pPr>
      <w:r w:rsidRPr="00F45F62">
        <w:rPr>
          <w:b/>
          <w:bCs/>
        </w:rPr>
        <w:t>Article VIII. Awards</w:t>
      </w:r>
    </w:p>
    <w:p w:rsidR="00F45F62" w:rsidRDefault="00981269" w:rsidP="00981269">
      <w:pPr>
        <w:pStyle w:val="ListParagraph"/>
        <w:numPr>
          <w:ilvl w:val="0"/>
          <w:numId w:val="7"/>
        </w:numPr>
      </w:pPr>
      <w:r>
        <w:t xml:space="preserve">The top competitive paper of the </w:t>
      </w:r>
      <w:r w:rsidR="00931B20">
        <w:t>Strategic &amp; Applied</w:t>
      </w:r>
      <w:r>
        <w:t xml:space="preserve"> Interest Group shall be designated the Dan</w:t>
      </w:r>
      <w:r w:rsidR="00F45F62">
        <w:t xml:space="preserve"> </w:t>
      </w:r>
      <w:r>
        <w:t>Millar Research Paper Award. The winner of this award shall be determined by the Chair, based</w:t>
      </w:r>
      <w:r w:rsidR="00F45F62">
        <w:t xml:space="preserve"> </w:t>
      </w:r>
      <w:r>
        <w:t>on Reviewer evaluations. Recipients will receive</w:t>
      </w:r>
      <w:r w:rsidR="00931B20">
        <w:t xml:space="preserve"> </w:t>
      </w:r>
      <w:r w:rsidR="00931B20" w:rsidRPr="00931B20">
        <w:rPr>
          <w:highlight w:val="yellow"/>
        </w:rPr>
        <w:t>a plaque</w:t>
      </w:r>
      <w:r>
        <w:t xml:space="preserve"> </w:t>
      </w:r>
      <w:r w:rsidRPr="00931B20">
        <w:rPr>
          <w:strike/>
        </w:rPr>
        <w:t>$50.00 and a certificate</w:t>
      </w:r>
      <w:r>
        <w:t>.</w:t>
      </w:r>
    </w:p>
    <w:p w:rsidR="00F45F62" w:rsidRDefault="00981269" w:rsidP="00981269">
      <w:pPr>
        <w:pStyle w:val="ListParagraph"/>
        <w:numPr>
          <w:ilvl w:val="0"/>
          <w:numId w:val="7"/>
        </w:numPr>
      </w:pPr>
      <w:r>
        <w:t xml:space="preserve">The top student paper of the </w:t>
      </w:r>
      <w:r w:rsidR="00931B20">
        <w:t>Strategic &amp; Applied</w:t>
      </w:r>
      <w:r>
        <w:t xml:space="preserve"> Interest Group shall be designated the Dan</w:t>
      </w:r>
      <w:r w:rsidR="00F45F62">
        <w:t xml:space="preserve"> </w:t>
      </w:r>
      <w:r>
        <w:t>Millar Student Paper Award. The winner of this award shall be determined by the Chair, based</w:t>
      </w:r>
      <w:r w:rsidR="00F45F62">
        <w:t xml:space="preserve"> </w:t>
      </w:r>
      <w:r>
        <w:t>on Reviewer evaluations. Recipients will receive</w:t>
      </w:r>
      <w:r w:rsidR="00931B20">
        <w:t xml:space="preserve"> the </w:t>
      </w:r>
      <w:r w:rsidR="00931B20" w:rsidRPr="00931B20">
        <w:rPr>
          <w:highlight w:val="yellow"/>
        </w:rPr>
        <w:t>total amount of funds available from the Millar Award fund and a plaque</w:t>
      </w:r>
      <w:r>
        <w:t xml:space="preserve"> </w:t>
      </w:r>
      <w:r w:rsidRPr="00931B20">
        <w:rPr>
          <w:strike/>
        </w:rPr>
        <w:t>$50.00 and a certificate</w:t>
      </w:r>
      <w:r>
        <w:t>.</w:t>
      </w:r>
    </w:p>
    <w:p w:rsidR="00981269" w:rsidRDefault="00981269" w:rsidP="00981269">
      <w:pPr>
        <w:pStyle w:val="ListParagraph"/>
        <w:numPr>
          <w:ilvl w:val="0"/>
          <w:numId w:val="7"/>
        </w:numPr>
      </w:pPr>
      <w:r>
        <w:t>All awards will be presented at the annual business meeting.</w:t>
      </w:r>
    </w:p>
    <w:p w:rsidR="00F45F62" w:rsidRDefault="00F45F62" w:rsidP="00F45F62">
      <w:pPr>
        <w:pStyle w:val="ListParagraph"/>
      </w:pPr>
    </w:p>
    <w:p w:rsidR="00981269" w:rsidRPr="00F45F62" w:rsidRDefault="00981269" w:rsidP="00F45F62">
      <w:pPr>
        <w:jc w:val="center"/>
        <w:rPr>
          <w:b/>
          <w:bCs/>
        </w:rPr>
      </w:pPr>
      <w:r w:rsidRPr="00F45F62">
        <w:rPr>
          <w:b/>
          <w:bCs/>
        </w:rPr>
        <w:t>Article IX. Finances</w:t>
      </w:r>
    </w:p>
    <w:p w:rsidR="00F45F62" w:rsidRDefault="00981269" w:rsidP="00981269">
      <w:pPr>
        <w:pStyle w:val="ListParagraph"/>
        <w:numPr>
          <w:ilvl w:val="0"/>
          <w:numId w:val="10"/>
        </w:numPr>
      </w:pPr>
      <w:r>
        <w:t>The Executive Committee of CSCA allocates funds to each interest group each year. These</w:t>
      </w:r>
      <w:r w:rsidR="00F45F62">
        <w:t xml:space="preserve"> </w:t>
      </w:r>
      <w:r>
        <w:t>funds shall be used in support of the interest group/caucus/section awards.</w:t>
      </w:r>
    </w:p>
    <w:p w:rsidR="00F45F62" w:rsidRDefault="00981269" w:rsidP="00981269">
      <w:pPr>
        <w:pStyle w:val="ListParagraph"/>
        <w:numPr>
          <w:ilvl w:val="0"/>
          <w:numId w:val="10"/>
        </w:numPr>
      </w:pPr>
      <w:r w:rsidRPr="003D47E5">
        <w:rPr>
          <w:strike/>
        </w:rPr>
        <w:t>In the event that these allocated funds are less than $100.00, the funds received shall be</w:t>
      </w:r>
      <w:r w:rsidR="00F45F62" w:rsidRPr="003D47E5">
        <w:rPr>
          <w:strike/>
        </w:rPr>
        <w:t xml:space="preserve"> </w:t>
      </w:r>
      <w:r w:rsidRPr="003D47E5">
        <w:rPr>
          <w:strike/>
        </w:rPr>
        <w:t xml:space="preserve">divided equally amongst the </w:t>
      </w:r>
      <w:r w:rsidR="00931B20" w:rsidRPr="003D47E5">
        <w:rPr>
          <w:strike/>
        </w:rPr>
        <w:t>Strategic &amp; Applied</w:t>
      </w:r>
      <w:r w:rsidRPr="003D47E5">
        <w:rPr>
          <w:strike/>
        </w:rPr>
        <w:t xml:space="preserve"> Interest Group awards</w:t>
      </w:r>
      <w:r>
        <w:t>.</w:t>
      </w:r>
    </w:p>
    <w:p w:rsidR="00981269" w:rsidRPr="003D47E5" w:rsidRDefault="00981269" w:rsidP="00981269">
      <w:pPr>
        <w:pStyle w:val="ListParagraph"/>
        <w:numPr>
          <w:ilvl w:val="0"/>
          <w:numId w:val="10"/>
        </w:numPr>
        <w:rPr>
          <w:strike/>
        </w:rPr>
      </w:pPr>
      <w:r w:rsidRPr="003D47E5">
        <w:rPr>
          <w:strike/>
        </w:rPr>
        <w:lastRenderedPageBreak/>
        <w:t>In the event that these allocated funds exceed $100.00, any remaining money following the</w:t>
      </w:r>
      <w:r w:rsidR="00F45F62" w:rsidRPr="003D47E5">
        <w:rPr>
          <w:strike/>
        </w:rPr>
        <w:t xml:space="preserve"> </w:t>
      </w:r>
      <w:r w:rsidRPr="003D47E5">
        <w:rPr>
          <w:strike/>
        </w:rPr>
        <w:t xml:space="preserve">funding of the </w:t>
      </w:r>
      <w:r w:rsidR="00931B20" w:rsidRPr="003D47E5">
        <w:rPr>
          <w:strike/>
        </w:rPr>
        <w:t>Strategic &amp; Applied</w:t>
      </w:r>
      <w:r w:rsidRPr="003D47E5">
        <w:rPr>
          <w:strike/>
        </w:rPr>
        <w:t xml:space="preserve"> Interest Group awards can be spent in support of the </w:t>
      </w:r>
      <w:r w:rsidR="00931B20" w:rsidRPr="003D47E5">
        <w:rPr>
          <w:strike/>
        </w:rPr>
        <w:t>Strategic &amp; Applied</w:t>
      </w:r>
      <w:r w:rsidRPr="003D47E5">
        <w:rPr>
          <w:strike/>
        </w:rPr>
        <w:t xml:space="preserve"> Interest Group at the discretion of the Chair.</w:t>
      </w:r>
    </w:p>
    <w:p w:rsidR="003D47E5" w:rsidRDefault="003D47E5" w:rsidP="003D47E5">
      <w:pPr>
        <w:pStyle w:val="ListParagraph"/>
      </w:pPr>
    </w:p>
    <w:p w:rsidR="00F45F62" w:rsidRDefault="00981269" w:rsidP="00F45F62">
      <w:pPr>
        <w:jc w:val="center"/>
        <w:rPr>
          <w:b/>
          <w:bCs/>
        </w:rPr>
      </w:pPr>
      <w:r w:rsidRPr="00F45F62">
        <w:rPr>
          <w:b/>
          <w:bCs/>
        </w:rPr>
        <w:t>Article X. Amendment of Bylaws</w:t>
      </w:r>
    </w:p>
    <w:p w:rsidR="00F45F62" w:rsidRPr="00F45F62" w:rsidRDefault="00981269" w:rsidP="00981269">
      <w:pPr>
        <w:pStyle w:val="ListParagraph"/>
        <w:numPr>
          <w:ilvl w:val="0"/>
          <w:numId w:val="11"/>
        </w:numPr>
        <w:rPr>
          <w:b/>
          <w:bCs/>
        </w:rPr>
      </w:pPr>
      <w:r>
        <w:t xml:space="preserve">Following their establishment, any amendments to the </w:t>
      </w:r>
      <w:r w:rsidR="00931B20">
        <w:t>Strategic &amp; Applied</w:t>
      </w:r>
      <w:r>
        <w:t xml:space="preserve"> Interest Group bylaws</w:t>
      </w:r>
      <w:r w:rsidR="00F45F62">
        <w:t xml:space="preserve"> </w:t>
      </w:r>
      <w:r>
        <w:t>can be proposed by any member of the Executive Committee or by a petition of five members of</w:t>
      </w:r>
      <w:r w:rsidR="00F45F62">
        <w:t xml:space="preserve"> </w:t>
      </w:r>
      <w:r>
        <w:t xml:space="preserve">the </w:t>
      </w:r>
      <w:r w:rsidR="00931B20">
        <w:t>Strategic &amp; Applied</w:t>
      </w:r>
      <w:r>
        <w:t xml:space="preserve"> Interest Group.</w:t>
      </w:r>
    </w:p>
    <w:p w:rsidR="00F45F62" w:rsidRPr="00F45F62" w:rsidRDefault="00931B20" w:rsidP="00981269">
      <w:pPr>
        <w:pStyle w:val="ListParagraph"/>
        <w:numPr>
          <w:ilvl w:val="0"/>
          <w:numId w:val="11"/>
        </w:numPr>
        <w:rPr>
          <w:b/>
          <w:bCs/>
        </w:rPr>
      </w:pPr>
      <w:r>
        <w:t>Strategic &amp; Applied</w:t>
      </w:r>
      <w:r w:rsidR="00981269">
        <w:t xml:space="preserve"> Interest Group membership must be notified of any proposed amendments at</w:t>
      </w:r>
      <w:r w:rsidR="00F45F62">
        <w:t xml:space="preserve"> </w:t>
      </w:r>
      <w:r w:rsidR="00981269">
        <w:t xml:space="preserve">least thirty </w:t>
      </w:r>
      <w:r>
        <w:t xml:space="preserve">(30) </w:t>
      </w:r>
      <w:r w:rsidR="00981269">
        <w:t>days prior to the annual meeting. This notification is the responsibility of the Chair.</w:t>
      </w:r>
      <w:r w:rsidR="00F45F62">
        <w:t xml:space="preserve"> </w:t>
      </w:r>
      <w:r w:rsidR="00981269">
        <w:t>So that the chair is provided with reasonable opportunity to notify membership, amendment</w:t>
      </w:r>
      <w:r w:rsidR="00F45F62">
        <w:t xml:space="preserve"> </w:t>
      </w:r>
      <w:r w:rsidR="00981269">
        <w:t xml:space="preserve">petitions must be submitted to the Chair at least forty </w:t>
      </w:r>
      <w:r>
        <w:t xml:space="preserve">(40) </w:t>
      </w:r>
      <w:r w:rsidR="00981269">
        <w:t>days prior to the annual meeting.</w:t>
      </w:r>
    </w:p>
    <w:p w:rsidR="0077135D" w:rsidRPr="00F45F62" w:rsidRDefault="00981269" w:rsidP="00981269">
      <w:pPr>
        <w:pStyle w:val="ListParagraph"/>
        <w:numPr>
          <w:ilvl w:val="0"/>
          <w:numId w:val="11"/>
        </w:numPr>
        <w:rPr>
          <w:b/>
          <w:bCs/>
        </w:rPr>
      </w:pPr>
      <w:r>
        <w:t>Amendments require the approval of two-thirds of the membership present at the annual</w:t>
      </w:r>
      <w:r w:rsidR="00F45F62">
        <w:t xml:space="preserve"> </w:t>
      </w:r>
      <w:r>
        <w:t>meeting.</w:t>
      </w:r>
    </w:p>
    <w:sectPr w:rsidR="0077135D" w:rsidRPr="00F45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08DB"/>
    <w:multiLevelType w:val="hybridMultilevel"/>
    <w:tmpl w:val="98D6E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21D48"/>
    <w:multiLevelType w:val="hybridMultilevel"/>
    <w:tmpl w:val="1F429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22757"/>
    <w:multiLevelType w:val="hybridMultilevel"/>
    <w:tmpl w:val="498A9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B7476"/>
    <w:multiLevelType w:val="hybridMultilevel"/>
    <w:tmpl w:val="C414E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E0EF8"/>
    <w:multiLevelType w:val="hybridMultilevel"/>
    <w:tmpl w:val="A3B4B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91718"/>
    <w:multiLevelType w:val="hybridMultilevel"/>
    <w:tmpl w:val="882A4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10403"/>
    <w:multiLevelType w:val="hybridMultilevel"/>
    <w:tmpl w:val="9132A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03D1B"/>
    <w:multiLevelType w:val="hybridMultilevel"/>
    <w:tmpl w:val="810E6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52D44"/>
    <w:multiLevelType w:val="hybridMultilevel"/>
    <w:tmpl w:val="0A466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D4285"/>
    <w:multiLevelType w:val="hybridMultilevel"/>
    <w:tmpl w:val="8DF0D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5125E"/>
    <w:multiLevelType w:val="hybridMultilevel"/>
    <w:tmpl w:val="B816C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061060">
    <w:abstractNumId w:val="6"/>
  </w:num>
  <w:num w:numId="2" w16cid:durableId="635181734">
    <w:abstractNumId w:val="1"/>
  </w:num>
  <w:num w:numId="3" w16cid:durableId="123423950">
    <w:abstractNumId w:val="9"/>
  </w:num>
  <w:num w:numId="4" w16cid:durableId="1388258224">
    <w:abstractNumId w:val="5"/>
  </w:num>
  <w:num w:numId="5" w16cid:durableId="38746334">
    <w:abstractNumId w:val="0"/>
  </w:num>
  <w:num w:numId="6" w16cid:durableId="1254164096">
    <w:abstractNumId w:val="8"/>
  </w:num>
  <w:num w:numId="7" w16cid:durableId="864291448">
    <w:abstractNumId w:val="3"/>
  </w:num>
  <w:num w:numId="8" w16cid:durableId="376512680">
    <w:abstractNumId w:val="10"/>
  </w:num>
  <w:num w:numId="9" w16cid:durableId="206257263">
    <w:abstractNumId w:val="7"/>
  </w:num>
  <w:num w:numId="10" w16cid:durableId="1447851663">
    <w:abstractNumId w:val="2"/>
  </w:num>
  <w:num w:numId="11" w16cid:durableId="394939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69"/>
    <w:rsid w:val="003D47E5"/>
    <w:rsid w:val="006E4E25"/>
    <w:rsid w:val="0077135D"/>
    <w:rsid w:val="00931B20"/>
    <w:rsid w:val="00981269"/>
    <w:rsid w:val="00F4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1D6E7B"/>
  <w15:chartTrackingRefBased/>
  <w15:docId w15:val="{70810CD3-9CB4-254E-84DB-00287F33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F62"/>
    <w:pPr>
      <w:ind w:left="720"/>
      <w:contextualSpacing/>
    </w:pPr>
  </w:style>
  <w:style w:type="paragraph" w:styleId="Revision">
    <w:name w:val="Revision"/>
    <w:hidden/>
    <w:uiPriority w:val="99"/>
    <w:semiHidden/>
    <w:rsid w:val="003D4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Bolton</dc:creator>
  <cp:keywords/>
  <dc:description/>
  <cp:lastModifiedBy>Joshua Bolton</cp:lastModifiedBy>
  <cp:revision>3</cp:revision>
  <dcterms:created xsi:type="dcterms:W3CDTF">2024-10-08T19:27:00Z</dcterms:created>
  <dcterms:modified xsi:type="dcterms:W3CDTF">2025-02-26T17:41:00Z</dcterms:modified>
</cp:coreProperties>
</file>